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E6C7B" w:rsidRPr="00D97674" w:rsidRDefault="001E6C7B" w:rsidP="001E6C7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7674">
        <w:rPr>
          <w:rFonts w:ascii="Times New Roman" w:hAnsi="Times New Roman" w:cs="Times New Roman"/>
          <w:b/>
          <w:sz w:val="40"/>
          <w:szCs w:val="40"/>
        </w:rPr>
        <w:t>Замкнутый ребёнок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Замкнутость – нарушение, проявляющееся в сужении круга общения, уменьшении возможностей эмоционального контакта с окружающими людьми, возрастании трудности установления новых социальных отношений.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Суть коррективной работы с замкнутым ребенком составляют действия по расширению его возможностей установления и поддержания эмоциональных контактов с окружающими людьми.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Основные направления работы с замкнутыми детьми: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1. Устранение причин, приведших к этому нарушению.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2. Восстановление потребности ребенка в общении, контактах </w:t>
      </w:r>
      <w:proofErr w:type="gramStart"/>
      <w:r w:rsidRPr="00D9767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7674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3. Гармонизация отношений ребенка в семье и группе сверстников (т. е. не только ребенка надо "поворачивать" к другим людям, но и показывать им, что ребенок не так плох или злобен, как они могли о нем думать).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4. Обучение ребенка навыкам общения и установления контакта. Коррекция может занять много времени и должна проводиться с осторожностью.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Работа ведется: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1) индивидуально с психологом;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2) с родителями замкнутого ребенка;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3) в коррективной работе применяется игровая терапия,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>, гидротерапия, и т. д.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1E6C7B" w:rsidRDefault="001E6C7B" w:rsidP="001E6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7B">
        <w:rPr>
          <w:rFonts w:ascii="Times New Roman" w:hAnsi="Times New Roman" w:cs="Times New Roman"/>
          <w:b/>
          <w:sz w:val="28"/>
          <w:szCs w:val="28"/>
        </w:rPr>
        <w:t>Коррекция замкнутости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1. Избегать при контакте с ребенком давления и нажима.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2. Понаблюдать, чем любит заниматься ребенок и заняться с ним этим же, а не предлагать новые игры.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lastRenderedPageBreak/>
        <w:t>3. Выяснить, что ребенку приносит удовлетворение в игре и через это выйти на контакт с ребенком.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4. Постепенно вводить разнообразие в деятельности ребенка, усиливать их радостью общения.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5. Работа по восстановлению потребности ребенка в контакте с окружающими людьми.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6. Новые игры и различные формы взаимодействия ребенка с другими людьми.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7. Осторожное введение новых деталей в структуру существующих форм.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8. Строгая дозировка эффективных контактов с ребенком.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9. Оберегать ребенка от ситуаций конфликта с </w:t>
      </w:r>
      <w:proofErr w:type="gramStart"/>
      <w:r w:rsidRPr="00D97674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D97674">
        <w:rPr>
          <w:rFonts w:ascii="Times New Roman" w:hAnsi="Times New Roman" w:cs="Times New Roman"/>
          <w:sz w:val="28"/>
          <w:szCs w:val="28"/>
        </w:rPr>
        <w:t>.</w:t>
      </w: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C7B" w:rsidRPr="00D97674" w:rsidRDefault="001E6C7B" w:rsidP="001E6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10. Направлять внимание ребенка на процесс и результат совместного контакта со средой.</w:t>
      </w:r>
    </w:p>
    <w:p w:rsidR="008B5272" w:rsidRDefault="008B5272"/>
    <w:sectPr w:rsidR="008B5272" w:rsidSect="001E6C7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Borders w:offsetFrom="page">
        <w:top w:val="candyCorn" w:sz="16" w:space="24" w:color="auto"/>
        <w:left w:val="candyCorn" w:sz="16" w:space="24" w:color="auto"/>
        <w:bottom w:val="candyCorn" w:sz="16" w:space="24" w:color="auto"/>
        <w:right w:val="candyCorn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CC" w:rsidRDefault="00420DCC" w:rsidP="001E6C7B">
      <w:pPr>
        <w:spacing w:after="0" w:line="240" w:lineRule="auto"/>
      </w:pPr>
      <w:r>
        <w:separator/>
      </w:r>
    </w:p>
  </w:endnote>
  <w:endnote w:type="continuationSeparator" w:id="0">
    <w:p w:rsidR="00420DCC" w:rsidRDefault="00420DCC" w:rsidP="001E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7B" w:rsidRPr="001E7C99" w:rsidRDefault="001E6C7B" w:rsidP="001E6C7B">
    <w:pPr>
      <w:pStyle w:val="a4"/>
      <w:ind w:left="-1134"/>
      <w:jc w:val="right"/>
      <w:rPr>
        <w:rFonts w:ascii="Vivaldi" w:hAnsi="Vivaldi"/>
        <w:b/>
        <w:sz w:val="28"/>
        <w:szCs w:val="28"/>
        <w:lang w:val="en-US"/>
      </w:rPr>
    </w:pPr>
    <w:proofErr w:type="spellStart"/>
    <w:r w:rsidRPr="001E7C99">
      <w:rPr>
        <w:rFonts w:ascii="Vivaldi" w:hAnsi="Vivaldi"/>
        <w:b/>
        <w:sz w:val="28"/>
        <w:szCs w:val="28"/>
        <w:lang w:val="en-US"/>
      </w:rPr>
      <w:t>Neffy</w:t>
    </w:r>
    <w:proofErr w:type="spellEnd"/>
  </w:p>
  <w:p w:rsidR="001E6C7B" w:rsidRDefault="001E6C7B" w:rsidP="001E6C7B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CC" w:rsidRDefault="00420DCC" w:rsidP="001E6C7B">
      <w:pPr>
        <w:spacing w:after="0" w:line="240" w:lineRule="auto"/>
      </w:pPr>
      <w:r>
        <w:separator/>
      </w:r>
    </w:p>
  </w:footnote>
  <w:footnote w:type="continuationSeparator" w:id="0">
    <w:p w:rsidR="00420DCC" w:rsidRDefault="00420DCC" w:rsidP="001E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7B" w:rsidRPr="001E7C99" w:rsidRDefault="001E6C7B" w:rsidP="001E6C7B">
    <w:pPr>
      <w:pStyle w:val="a4"/>
      <w:ind w:left="-1134"/>
      <w:rPr>
        <w:rFonts w:ascii="Vivaldi" w:hAnsi="Vivaldi"/>
        <w:b/>
        <w:sz w:val="28"/>
        <w:szCs w:val="28"/>
        <w:lang w:val="en-US"/>
      </w:rPr>
    </w:pPr>
    <w:proofErr w:type="spellStart"/>
    <w:r w:rsidRPr="001E7C99">
      <w:rPr>
        <w:rFonts w:ascii="Vivaldi" w:hAnsi="Vivaldi"/>
        <w:b/>
        <w:sz w:val="28"/>
        <w:szCs w:val="28"/>
        <w:lang w:val="en-US"/>
      </w:rPr>
      <w:t>Neffy</w:t>
    </w:r>
    <w:proofErr w:type="spellEnd"/>
  </w:p>
  <w:p w:rsidR="001E6C7B" w:rsidRDefault="001E6C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C7B"/>
    <w:rsid w:val="001E6C7B"/>
    <w:rsid w:val="00420DCC"/>
    <w:rsid w:val="008B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C7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E6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6C7B"/>
  </w:style>
  <w:style w:type="paragraph" w:styleId="a6">
    <w:name w:val="footer"/>
    <w:basedOn w:val="a"/>
    <w:link w:val="a7"/>
    <w:uiPriority w:val="99"/>
    <w:semiHidden/>
    <w:unhideWhenUsed/>
    <w:rsid w:val="001E6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6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2012-07-16T14:09:00Z</dcterms:created>
  <dcterms:modified xsi:type="dcterms:W3CDTF">2012-07-16T14:21:00Z</dcterms:modified>
</cp:coreProperties>
</file>